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325F" w14:textId="4C3AC7E2" w:rsidR="001F112B" w:rsidRPr="00054842" w:rsidRDefault="0015727D" w:rsidP="0015727D">
      <w:pPr>
        <w:pStyle w:val="Header"/>
        <w:tabs>
          <w:tab w:val="clear" w:pos="9026"/>
          <w:tab w:val="right" w:pos="9072"/>
        </w:tabs>
        <w:ind w:right="-46"/>
        <w:jc w:val="right"/>
        <w:rPr>
          <w:rFonts w:ascii="F37 Moon" w:hAnsi="F37 Moon"/>
          <w:i/>
          <w:iCs/>
          <w:color w:val="FF0000"/>
          <w:sz w:val="22"/>
          <w:szCs w:val="22"/>
        </w:rPr>
      </w:pPr>
      <w:r>
        <w:rPr>
          <w:noProof/>
        </w:rPr>
        <w:drawing>
          <wp:inline distT="0" distB="0" distL="0" distR="0" wp14:anchorId="4F5216D8" wp14:editId="04594C7F">
            <wp:extent cx="1400873" cy="1403498"/>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873" cy="1403498"/>
                    </a:xfrm>
                    <a:prstGeom prst="rect">
                      <a:avLst/>
                    </a:prstGeom>
                  </pic:spPr>
                </pic:pic>
              </a:graphicData>
            </a:graphic>
          </wp:inline>
        </w:drawing>
      </w:r>
      <w:r w:rsidR="001F112B" w:rsidRPr="04594C7F">
        <w:rPr>
          <w:rFonts w:ascii="F37 Moon" w:hAnsi="F37 Moon"/>
          <w:i/>
          <w:iCs/>
          <w:color w:val="FF0000"/>
          <w:sz w:val="22"/>
          <w:szCs w:val="22"/>
        </w:rPr>
        <w:t xml:space="preserve"> </w:t>
      </w:r>
    </w:p>
    <w:p w14:paraId="5F21291C" w14:textId="77777777" w:rsidR="001F112B" w:rsidRPr="00054842" w:rsidRDefault="001F112B" w:rsidP="00BD2F1A">
      <w:pPr>
        <w:rPr>
          <w:rFonts w:ascii="F37 Moon" w:hAnsi="F37 Moon" w:cstheme="minorHAnsi"/>
          <w:sz w:val="36"/>
          <w:szCs w:val="36"/>
          <w:lang w:val="en-GB"/>
        </w:rPr>
      </w:pPr>
    </w:p>
    <w:p w14:paraId="3241EB98" w14:textId="77777777" w:rsidR="00A9736F" w:rsidRDefault="00A9736F" w:rsidP="00A9736F">
      <w:pPr>
        <w:pStyle w:val="RCNormal"/>
        <w:jc w:val="center"/>
        <w:rPr>
          <w:rFonts w:ascii="KickItOut" w:hAnsi="KickItOut" w:cs="Tahoma"/>
          <w:b/>
          <w:sz w:val="32"/>
          <w:szCs w:val="32"/>
        </w:rPr>
      </w:pPr>
      <w:r w:rsidRPr="00A9736F">
        <w:rPr>
          <w:rFonts w:ascii="KickItOut" w:hAnsi="KickItOut" w:cs="Tahoma"/>
          <w:b/>
          <w:sz w:val="32"/>
          <w:szCs w:val="32"/>
        </w:rPr>
        <w:t xml:space="preserve">Policy on the Recruitment </w:t>
      </w:r>
    </w:p>
    <w:p w14:paraId="0D0FBC62" w14:textId="6C271447" w:rsidR="00A9736F" w:rsidRPr="00A9736F" w:rsidRDefault="00A9736F" w:rsidP="00A9736F">
      <w:pPr>
        <w:pStyle w:val="RCNormal"/>
        <w:jc w:val="center"/>
        <w:rPr>
          <w:rFonts w:ascii="KickItOut" w:hAnsi="KickItOut" w:cs="Tahoma"/>
          <w:b/>
          <w:sz w:val="32"/>
          <w:szCs w:val="32"/>
        </w:rPr>
      </w:pPr>
      <w:r w:rsidRPr="00A9736F">
        <w:rPr>
          <w:rFonts w:ascii="KickItOut" w:hAnsi="KickItOut" w:cs="Tahoma"/>
          <w:b/>
          <w:sz w:val="32"/>
          <w:szCs w:val="32"/>
        </w:rPr>
        <w:t>of Ex-Offenders</w:t>
      </w:r>
    </w:p>
    <w:p w14:paraId="646AECD4"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t>As an organisation assessing applicants’ suitability for positions which are included in the Rehabilitation of Offenders Act 1974 (Exceptions) Order using criminal record checks processed through the Disclosure and Barring Service (</w:t>
      </w:r>
      <w:r w:rsidRPr="007F6A7E">
        <w:rPr>
          <w:rFonts w:ascii="F37 Moon" w:hAnsi="F37 Moon" w:cs="Tahoma"/>
          <w:b/>
          <w:sz w:val="20"/>
          <w:szCs w:val="20"/>
        </w:rPr>
        <w:t>DBS</w:t>
      </w:r>
      <w:r w:rsidRPr="007F6A7E">
        <w:rPr>
          <w:rFonts w:ascii="F37 Moon" w:hAnsi="F37 Moon" w:cs="Tahoma"/>
          <w:sz w:val="20"/>
          <w:szCs w:val="20"/>
        </w:rPr>
        <w:t>), Kick It Out complies fully with the DBS Code of Practice and undertakes to treat all applicants for positions fairly.</w:t>
      </w:r>
    </w:p>
    <w:p w14:paraId="750C6125" w14:textId="77777777" w:rsidR="007F6A7E" w:rsidRPr="007F6A7E" w:rsidRDefault="007F6A7E" w:rsidP="007F6A7E">
      <w:pPr>
        <w:pStyle w:val="RCNormal"/>
        <w:jc w:val="left"/>
        <w:rPr>
          <w:rFonts w:ascii="F37 Moon" w:hAnsi="F37 Moon" w:cs="Tahoma"/>
          <w:sz w:val="20"/>
          <w:szCs w:val="20"/>
        </w:rPr>
      </w:pPr>
      <w:r w:rsidRPr="007F6A7E">
        <w:rPr>
          <w:rFonts w:ascii="F37 Moon" w:hAnsi="F37 Moon" w:cs="Tahoma"/>
          <w:sz w:val="20"/>
          <w:szCs w:val="20"/>
        </w:rPr>
        <w:t xml:space="preserve">We make this policy available to all DBS applicants at the start of the recruitment process. Applicants who wish to access the DBS Code of Practice can find a copy here: </w:t>
      </w:r>
      <w:hyperlink r:id="rId11" w:history="1">
        <w:r w:rsidRPr="007F6A7E">
          <w:rPr>
            <w:rStyle w:val="Hyperlink"/>
            <w:rFonts w:ascii="F37 Moon" w:hAnsi="F37 Moon" w:cs="Tahoma"/>
            <w:sz w:val="20"/>
            <w:szCs w:val="20"/>
          </w:rPr>
          <w:t>https://www.gov.uk/government/publications/dbs-code-of-practice</w:t>
        </w:r>
      </w:hyperlink>
      <w:r w:rsidRPr="007F6A7E">
        <w:rPr>
          <w:rFonts w:ascii="F37 Moon" w:hAnsi="F37 Moon" w:cs="Tahoma"/>
          <w:sz w:val="20"/>
          <w:szCs w:val="20"/>
        </w:rPr>
        <w:t>.</w:t>
      </w:r>
    </w:p>
    <w:p w14:paraId="76F7CA5D" w14:textId="77777777" w:rsidR="007F6A7E" w:rsidRPr="007F6A7E" w:rsidRDefault="007F6A7E" w:rsidP="007F6A7E">
      <w:pPr>
        <w:pStyle w:val="RCNormal"/>
        <w:rPr>
          <w:rFonts w:ascii="F37 Moon" w:hAnsi="F37 Moon" w:cs="Tahoma"/>
          <w:b/>
          <w:sz w:val="20"/>
          <w:szCs w:val="20"/>
        </w:rPr>
      </w:pPr>
      <w:r w:rsidRPr="007F6A7E">
        <w:rPr>
          <w:rFonts w:ascii="F37 Moon" w:hAnsi="F37 Moon" w:cs="Tahoma"/>
          <w:b/>
          <w:sz w:val="20"/>
          <w:szCs w:val="20"/>
        </w:rPr>
        <w:t>Policy principles</w:t>
      </w:r>
    </w:p>
    <w:p w14:paraId="1B1B50CB"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t xml:space="preserve">Kick It Out is committed to the fair treatment of its staff, potential staff, trustees, and volunteers. We actively promote equality of opportunity for all with the right mix of talent, </w:t>
      </w:r>
      <w:proofErr w:type="gramStart"/>
      <w:r w:rsidRPr="007F6A7E">
        <w:rPr>
          <w:rFonts w:ascii="F37 Moon" w:hAnsi="F37 Moon" w:cs="Tahoma"/>
          <w:sz w:val="20"/>
          <w:szCs w:val="20"/>
        </w:rPr>
        <w:t>skills</w:t>
      </w:r>
      <w:proofErr w:type="gramEnd"/>
      <w:r w:rsidRPr="007F6A7E">
        <w:rPr>
          <w:rFonts w:ascii="F37 Moon" w:hAnsi="F37 Moon" w:cs="Tahoma"/>
          <w:sz w:val="20"/>
          <w:szCs w:val="20"/>
        </w:rPr>
        <w:t xml:space="preserve"> and potential and welcome applications from a wide range of candidates, including those with criminal records.</w:t>
      </w:r>
    </w:p>
    <w:p w14:paraId="01F72ABB" w14:textId="77777777" w:rsidR="007F6A7E" w:rsidRPr="007F6A7E" w:rsidRDefault="007F6A7E" w:rsidP="007F6A7E">
      <w:pPr>
        <w:pStyle w:val="RCNormal"/>
        <w:rPr>
          <w:rFonts w:ascii="F37 Moon" w:hAnsi="F37 Moon" w:cs="Tahoma"/>
          <w:sz w:val="20"/>
          <w:szCs w:val="20"/>
          <w:u w:val="single"/>
        </w:rPr>
      </w:pPr>
      <w:r w:rsidRPr="007F6A7E">
        <w:rPr>
          <w:rFonts w:ascii="F37 Moon" w:hAnsi="F37 Moon" w:cs="Tahoma"/>
          <w:sz w:val="20"/>
          <w:szCs w:val="20"/>
        </w:rPr>
        <w:t xml:space="preserve">Kick It Out selects candidates for interview based on their skills, </w:t>
      </w:r>
      <w:proofErr w:type="gramStart"/>
      <w:r w:rsidRPr="007F6A7E">
        <w:rPr>
          <w:rFonts w:ascii="F37 Moon" w:hAnsi="F37 Moon" w:cs="Tahoma"/>
          <w:sz w:val="20"/>
          <w:szCs w:val="20"/>
        </w:rPr>
        <w:t>qualifications</w:t>
      </w:r>
      <w:proofErr w:type="gramEnd"/>
      <w:r w:rsidRPr="007F6A7E">
        <w:rPr>
          <w:rFonts w:ascii="F37 Moon" w:hAnsi="F37 Moon" w:cs="Tahoma"/>
          <w:sz w:val="20"/>
          <w:szCs w:val="20"/>
        </w:rPr>
        <w:t xml:space="preserve"> and experience. We undertake not to discriminate unfairly against any subject of a criminal record check </w:t>
      </w:r>
      <w:proofErr w:type="gramStart"/>
      <w:r w:rsidRPr="007F6A7E">
        <w:rPr>
          <w:rFonts w:ascii="F37 Moon" w:hAnsi="F37 Moon" w:cs="Tahoma"/>
          <w:sz w:val="20"/>
          <w:szCs w:val="20"/>
        </w:rPr>
        <w:t>on the basis of</w:t>
      </w:r>
      <w:proofErr w:type="gramEnd"/>
      <w:r w:rsidRPr="007F6A7E">
        <w:rPr>
          <w:rFonts w:ascii="F37 Moon" w:hAnsi="F37 Moon" w:cs="Tahoma"/>
          <w:sz w:val="20"/>
          <w:szCs w:val="20"/>
        </w:rPr>
        <w:t xml:space="preserve"> a conviction or other information revealed.</w:t>
      </w:r>
      <w:r w:rsidRPr="007F6A7E">
        <w:rPr>
          <w:rFonts w:ascii="F37 Moon" w:hAnsi="F37 Moon" w:cs="Tahoma"/>
          <w:sz w:val="20"/>
          <w:szCs w:val="20"/>
          <w:u w:val="single"/>
        </w:rPr>
        <w:t xml:space="preserve"> </w:t>
      </w:r>
    </w:p>
    <w:p w14:paraId="022EF724" w14:textId="77777777" w:rsidR="007F6A7E" w:rsidRPr="007F6A7E" w:rsidRDefault="007F6A7E" w:rsidP="007F6A7E">
      <w:pPr>
        <w:pStyle w:val="RCNormal"/>
        <w:rPr>
          <w:rFonts w:ascii="F37 Moon" w:hAnsi="F37 Moon" w:cs="Tahoma"/>
          <w:b/>
          <w:sz w:val="20"/>
          <w:szCs w:val="20"/>
        </w:rPr>
      </w:pPr>
      <w:r w:rsidRPr="007F6A7E">
        <w:rPr>
          <w:rFonts w:ascii="F37 Moon" w:hAnsi="F37 Moon" w:cs="Tahoma"/>
          <w:b/>
          <w:sz w:val="20"/>
          <w:szCs w:val="20"/>
        </w:rPr>
        <w:t>Criminal record checks</w:t>
      </w:r>
    </w:p>
    <w:p w14:paraId="5ECBE430"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t xml:space="preserve">Kick It Out can only ask an individual to provide details of convictions and cautions that we are legally entitled to know about. </w:t>
      </w:r>
    </w:p>
    <w:p w14:paraId="4EFDFA8C"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t>Where a DBS certificate at either standard or enhanced level can legally be requested (where the position is one that is included in the Rehabilitation of Offenders Act 1974 (Exceptions) Order 1975 as amended, and where appropriate Police Act Regulations as amended) Kick It Out can only ask an individual about convictions and cautions that are not protected.</w:t>
      </w:r>
    </w:p>
    <w:p w14:paraId="00819B63"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t>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732E63B" w14:textId="77777777" w:rsidR="007F6A7E" w:rsidRPr="007F6A7E" w:rsidRDefault="007F6A7E" w:rsidP="007F6A7E">
      <w:pPr>
        <w:pStyle w:val="RCNormal"/>
        <w:rPr>
          <w:rFonts w:ascii="F37 Moon" w:hAnsi="F37 Moon" w:cs="Tahoma"/>
          <w:b/>
          <w:sz w:val="20"/>
          <w:szCs w:val="20"/>
        </w:rPr>
      </w:pPr>
      <w:r w:rsidRPr="007F6A7E">
        <w:rPr>
          <w:rFonts w:ascii="F37 Moon" w:hAnsi="F37 Moon" w:cs="Tahoma"/>
          <w:b/>
          <w:sz w:val="20"/>
          <w:szCs w:val="20"/>
        </w:rPr>
        <w:t>Discussing convictions and cautions</w:t>
      </w:r>
    </w:p>
    <w:p w14:paraId="46B720EE"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t>Kick It Out ensures that all those in the organisation who are involved in the recruitment process have been suitably trained to identify and assess the relevance and circumstances of offences. We also ensure that they have received appropriate guidance and training in the relevant legislation relating to the employment or engagement of ex-offenders.</w:t>
      </w:r>
    </w:p>
    <w:p w14:paraId="7A7711FA"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t xml:space="preserve">At interview, or in a separate discussion, Kick It Out ensures that an open and measured discussion takes place </w:t>
      </w:r>
      <w:proofErr w:type="gramStart"/>
      <w:r w:rsidRPr="007F6A7E">
        <w:rPr>
          <w:rFonts w:ascii="F37 Moon" w:hAnsi="F37 Moon" w:cs="Tahoma"/>
          <w:sz w:val="20"/>
          <w:szCs w:val="20"/>
        </w:rPr>
        <w:t>on the subject of any</w:t>
      </w:r>
      <w:proofErr w:type="gramEnd"/>
      <w:r w:rsidRPr="007F6A7E">
        <w:rPr>
          <w:rFonts w:ascii="F37 Moon" w:hAnsi="F37 Moon" w:cs="Tahoma"/>
          <w:sz w:val="20"/>
          <w:szCs w:val="20"/>
        </w:rPr>
        <w:t xml:space="preserve"> offences or other matter that might be relevant to the position. Failure to reveal information that is directly relevant to the position sought could lead to withdrawal of an offer of employment.</w:t>
      </w:r>
    </w:p>
    <w:p w14:paraId="44F99F4D" w14:textId="77777777" w:rsidR="007F6A7E" w:rsidRPr="007F6A7E" w:rsidRDefault="007F6A7E" w:rsidP="007F6A7E">
      <w:pPr>
        <w:pStyle w:val="RCNormal"/>
        <w:rPr>
          <w:rFonts w:ascii="F37 Moon" w:hAnsi="F37 Moon" w:cs="Tahoma"/>
          <w:sz w:val="20"/>
          <w:szCs w:val="20"/>
        </w:rPr>
      </w:pPr>
      <w:r w:rsidRPr="007F6A7E">
        <w:rPr>
          <w:rFonts w:ascii="F37 Moon" w:hAnsi="F37 Moon" w:cs="Tahoma"/>
          <w:sz w:val="20"/>
          <w:szCs w:val="20"/>
        </w:rPr>
        <w:lastRenderedPageBreak/>
        <w:t>Kick It Out undertakes to discuss any matter revealed on a DBS certificate with the individual seeking the position before withdrawing a conditional offer of employment.</w:t>
      </w:r>
    </w:p>
    <w:p w14:paraId="4610CC71" w14:textId="667EC932" w:rsidR="0E98C2B1" w:rsidRDefault="0E98C2B1" w:rsidP="0E98C2B1">
      <w:pPr>
        <w:jc w:val="center"/>
      </w:pPr>
    </w:p>
    <w:p w14:paraId="4E01CFB6" w14:textId="3806BA66" w:rsidR="0E98C2B1" w:rsidRDefault="0E98C2B1" w:rsidP="0E98C2B1">
      <w:pPr>
        <w:jc w:val="center"/>
      </w:pPr>
    </w:p>
    <w:p w14:paraId="05329227" w14:textId="15E4CF35" w:rsidR="0E98C2B1" w:rsidRDefault="0E98C2B1" w:rsidP="0E98C2B1">
      <w:pPr>
        <w:jc w:val="center"/>
      </w:pPr>
      <w:r w:rsidRPr="0E98C2B1">
        <w:rPr>
          <w:rFonts w:ascii="KickItOut" w:eastAsia="KickItOut" w:hAnsi="KickItOut" w:cs="KickItOut"/>
          <w:sz w:val="22"/>
          <w:szCs w:val="22"/>
          <w:lang w:val="en-GB"/>
        </w:rPr>
        <w:t>Together we will Kick it Out.</w:t>
      </w:r>
    </w:p>
    <w:p w14:paraId="6A6D231D" w14:textId="183235A2" w:rsidR="0E98C2B1" w:rsidRDefault="0E98C2B1" w:rsidP="0E98C2B1">
      <w:pPr>
        <w:jc w:val="center"/>
      </w:pPr>
      <w:r w:rsidRPr="0E98C2B1">
        <w:rPr>
          <w:rFonts w:ascii="F37 Moon" w:eastAsia="F37 Moon" w:hAnsi="F37 Moon" w:cs="F37 Moon"/>
          <w:b/>
          <w:bCs/>
          <w:sz w:val="22"/>
          <w:szCs w:val="22"/>
          <w:lang w:val="en-GB"/>
        </w:rPr>
        <w:t xml:space="preserve"> </w:t>
      </w:r>
    </w:p>
    <w:p w14:paraId="25762B4D" w14:textId="4C3345E4" w:rsidR="0E98C2B1" w:rsidRDefault="0E98C2B1" w:rsidP="0E98C2B1">
      <w:pPr>
        <w:jc w:val="center"/>
      </w:pPr>
    </w:p>
    <w:p w14:paraId="02B67F87" w14:textId="4DC24E83" w:rsidR="0E98C2B1" w:rsidRDefault="0E98C2B1" w:rsidP="0E98C2B1">
      <w:pPr>
        <w:jc w:val="center"/>
        <w:rPr>
          <w:rFonts w:ascii="F37 Moon" w:eastAsia="F37 Moon" w:hAnsi="F37 Moon" w:cs="F37 Moon"/>
          <w:sz w:val="22"/>
          <w:szCs w:val="22"/>
        </w:rPr>
      </w:pPr>
    </w:p>
    <w:p w14:paraId="678EF1EC" w14:textId="632EE8B8" w:rsidR="0E98C2B1" w:rsidRDefault="0E98C2B1" w:rsidP="0E98C2B1">
      <w:pPr>
        <w:jc w:val="center"/>
        <w:rPr>
          <w:rFonts w:ascii="Calibri" w:hAnsi="Calibri"/>
          <w:b/>
          <w:bCs/>
          <w:lang w:val="en-GB"/>
        </w:rPr>
      </w:pPr>
    </w:p>
    <w:p w14:paraId="34ED7FE9" w14:textId="77777777" w:rsidR="001F112B" w:rsidRPr="00054842" w:rsidRDefault="001F112B" w:rsidP="04594C7F">
      <w:pPr>
        <w:rPr>
          <w:rFonts w:ascii="F37 Moon" w:hAnsi="F37 Moon"/>
          <w:b/>
          <w:bCs/>
          <w:sz w:val="22"/>
          <w:szCs w:val="22"/>
          <w:lang w:val="en-GB"/>
        </w:rPr>
      </w:pPr>
    </w:p>
    <w:sectPr w:rsidR="001F112B" w:rsidRPr="00054842" w:rsidSect="00C452D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45A5" w14:textId="77777777" w:rsidR="0025145A" w:rsidRDefault="0025145A" w:rsidP="00583E6D">
      <w:r>
        <w:separator/>
      </w:r>
    </w:p>
  </w:endnote>
  <w:endnote w:type="continuationSeparator" w:id="0">
    <w:p w14:paraId="2F300214" w14:textId="77777777" w:rsidR="0025145A" w:rsidRDefault="0025145A" w:rsidP="005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37 Moon">
    <w:panose1 w:val="00000500000000000000"/>
    <w:charset w:val="00"/>
    <w:family w:val="modern"/>
    <w:notTrueType/>
    <w:pitch w:val="variable"/>
    <w:sig w:usb0="00000003" w:usb1="00000000" w:usb2="00000000" w:usb3="00000000" w:csb0="00000001" w:csb1="00000000"/>
  </w:font>
  <w:font w:name="KickItOut">
    <w:panose1 w:val="00000000000000000000"/>
    <w:charset w:val="00"/>
    <w:family w:val="modern"/>
    <w:notTrueType/>
    <w:pitch w:val="variable"/>
    <w:sig w:usb0="80000003" w:usb1="0000000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B56B" w14:textId="77777777" w:rsidR="0025145A" w:rsidRDefault="0025145A" w:rsidP="00583E6D">
      <w:r>
        <w:separator/>
      </w:r>
    </w:p>
  </w:footnote>
  <w:footnote w:type="continuationSeparator" w:id="0">
    <w:p w14:paraId="7016AF70" w14:textId="77777777" w:rsidR="0025145A" w:rsidRDefault="0025145A" w:rsidP="0058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71E1"/>
    <w:multiLevelType w:val="hybridMultilevel"/>
    <w:tmpl w:val="237A6288"/>
    <w:lvl w:ilvl="0" w:tplc="7834C8FA">
      <w:start w:val="1"/>
      <w:numFmt w:val="bullet"/>
      <w:lvlText w:val="•"/>
      <w:lvlJc w:val="left"/>
      <w:pPr>
        <w:tabs>
          <w:tab w:val="num" w:pos="720"/>
        </w:tabs>
        <w:ind w:left="720" w:hanging="360"/>
      </w:pPr>
      <w:rPr>
        <w:rFonts w:ascii="Arial" w:hAnsi="Arial" w:hint="default"/>
      </w:rPr>
    </w:lvl>
    <w:lvl w:ilvl="1" w:tplc="AB5C6020" w:tentative="1">
      <w:start w:val="1"/>
      <w:numFmt w:val="bullet"/>
      <w:lvlText w:val="•"/>
      <w:lvlJc w:val="left"/>
      <w:pPr>
        <w:tabs>
          <w:tab w:val="num" w:pos="1440"/>
        </w:tabs>
        <w:ind w:left="1440" w:hanging="360"/>
      </w:pPr>
      <w:rPr>
        <w:rFonts w:ascii="Arial" w:hAnsi="Arial" w:hint="default"/>
      </w:rPr>
    </w:lvl>
    <w:lvl w:ilvl="2" w:tplc="0FC08D24" w:tentative="1">
      <w:start w:val="1"/>
      <w:numFmt w:val="bullet"/>
      <w:lvlText w:val="•"/>
      <w:lvlJc w:val="left"/>
      <w:pPr>
        <w:tabs>
          <w:tab w:val="num" w:pos="2160"/>
        </w:tabs>
        <w:ind w:left="2160" w:hanging="360"/>
      </w:pPr>
      <w:rPr>
        <w:rFonts w:ascii="Arial" w:hAnsi="Arial" w:hint="default"/>
      </w:rPr>
    </w:lvl>
    <w:lvl w:ilvl="3" w:tplc="0B44878A" w:tentative="1">
      <w:start w:val="1"/>
      <w:numFmt w:val="bullet"/>
      <w:lvlText w:val="•"/>
      <w:lvlJc w:val="left"/>
      <w:pPr>
        <w:tabs>
          <w:tab w:val="num" w:pos="2880"/>
        </w:tabs>
        <w:ind w:left="2880" w:hanging="360"/>
      </w:pPr>
      <w:rPr>
        <w:rFonts w:ascii="Arial" w:hAnsi="Arial" w:hint="default"/>
      </w:rPr>
    </w:lvl>
    <w:lvl w:ilvl="4" w:tplc="4E0CAF50" w:tentative="1">
      <w:start w:val="1"/>
      <w:numFmt w:val="bullet"/>
      <w:lvlText w:val="•"/>
      <w:lvlJc w:val="left"/>
      <w:pPr>
        <w:tabs>
          <w:tab w:val="num" w:pos="3600"/>
        </w:tabs>
        <w:ind w:left="3600" w:hanging="360"/>
      </w:pPr>
      <w:rPr>
        <w:rFonts w:ascii="Arial" w:hAnsi="Arial" w:hint="default"/>
      </w:rPr>
    </w:lvl>
    <w:lvl w:ilvl="5" w:tplc="1AEC57A0" w:tentative="1">
      <w:start w:val="1"/>
      <w:numFmt w:val="bullet"/>
      <w:lvlText w:val="•"/>
      <w:lvlJc w:val="left"/>
      <w:pPr>
        <w:tabs>
          <w:tab w:val="num" w:pos="4320"/>
        </w:tabs>
        <w:ind w:left="4320" w:hanging="360"/>
      </w:pPr>
      <w:rPr>
        <w:rFonts w:ascii="Arial" w:hAnsi="Arial" w:hint="default"/>
      </w:rPr>
    </w:lvl>
    <w:lvl w:ilvl="6" w:tplc="30DA94F0" w:tentative="1">
      <w:start w:val="1"/>
      <w:numFmt w:val="bullet"/>
      <w:lvlText w:val="•"/>
      <w:lvlJc w:val="left"/>
      <w:pPr>
        <w:tabs>
          <w:tab w:val="num" w:pos="5040"/>
        </w:tabs>
        <w:ind w:left="5040" w:hanging="360"/>
      </w:pPr>
      <w:rPr>
        <w:rFonts w:ascii="Arial" w:hAnsi="Arial" w:hint="default"/>
      </w:rPr>
    </w:lvl>
    <w:lvl w:ilvl="7" w:tplc="3BA23A6E" w:tentative="1">
      <w:start w:val="1"/>
      <w:numFmt w:val="bullet"/>
      <w:lvlText w:val="•"/>
      <w:lvlJc w:val="left"/>
      <w:pPr>
        <w:tabs>
          <w:tab w:val="num" w:pos="5760"/>
        </w:tabs>
        <w:ind w:left="5760" w:hanging="360"/>
      </w:pPr>
      <w:rPr>
        <w:rFonts w:ascii="Arial" w:hAnsi="Arial" w:hint="default"/>
      </w:rPr>
    </w:lvl>
    <w:lvl w:ilvl="8" w:tplc="F600FC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7D0824"/>
    <w:multiLevelType w:val="hybridMultilevel"/>
    <w:tmpl w:val="E0AA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F08CD"/>
    <w:multiLevelType w:val="hybridMultilevel"/>
    <w:tmpl w:val="C1A8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B21F3"/>
    <w:multiLevelType w:val="hybridMultilevel"/>
    <w:tmpl w:val="49B05CD4"/>
    <w:lvl w:ilvl="0" w:tplc="BC386A26">
      <w:start w:val="1"/>
      <w:numFmt w:val="bullet"/>
      <w:lvlText w:val="·"/>
      <w:lvlJc w:val="left"/>
      <w:pPr>
        <w:ind w:left="720" w:hanging="360"/>
      </w:pPr>
      <w:rPr>
        <w:rFonts w:ascii="Symbol" w:hAnsi="Symbol" w:hint="default"/>
      </w:rPr>
    </w:lvl>
    <w:lvl w:ilvl="1" w:tplc="C0D41770">
      <w:start w:val="1"/>
      <w:numFmt w:val="bullet"/>
      <w:lvlText w:val="o"/>
      <w:lvlJc w:val="left"/>
      <w:pPr>
        <w:ind w:left="1440" w:hanging="360"/>
      </w:pPr>
      <w:rPr>
        <w:rFonts w:ascii="Courier New" w:hAnsi="Courier New" w:hint="default"/>
      </w:rPr>
    </w:lvl>
    <w:lvl w:ilvl="2" w:tplc="88C0917A">
      <w:start w:val="1"/>
      <w:numFmt w:val="bullet"/>
      <w:lvlText w:val=""/>
      <w:lvlJc w:val="left"/>
      <w:pPr>
        <w:ind w:left="2160" w:hanging="360"/>
      </w:pPr>
      <w:rPr>
        <w:rFonts w:ascii="Wingdings" w:hAnsi="Wingdings" w:hint="default"/>
      </w:rPr>
    </w:lvl>
    <w:lvl w:ilvl="3" w:tplc="6ED2FD4C">
      <w:start w:val="1"/>
      <w:numFmt w:val="bullet"/>
      <w:lvlText w:val=""/>
      <w:lvlJc w:val="left"/>
      <w:pPr>
        <w:ind w:left="2880" w:hanging="360"/>
      </w:pPr>
      <w:rPr>
        <w:rFonts w:ascii="Symbol" w:hAnsi="Symbol" w:hint="default"/>
      </w:rPr>
    </w:lvl>
    <w:lvl w:ilvl="4" w:tplc="F208E54A">
      <w:start w:val="1"/>
      <w:numFmt w:val="bullet"/>
      <w:lvlText w:val="o"/>
      <w:lvlJc w:val="left"/>
      <w:pPr>
        <w:ind w:left="3600" w:hanging="360"/>
      </w:pPr>
      <w:rPr>
        <w:rFonts w:ascii="Courier New" w:hAnsi="Courier New" w:hint="default"/>
      </w:rPr>
    </w:lvl>
    <w:lvl w:ilvl="5" w:tplc="E6B654B4">
      <w:start w:val="1"/>
      <w:numFmt w:val="bullet"/>
      <w:lvlText w:val=""/>
      <w:lvlJc w:val="left"/>
      <w:pPr>
        <w:ind w:left="4320" w:hanging="360"/>
      </w:pPr>
      <w:rPr>
        <w:rFonts w:ascii="Wingdings" w:hAnsi="Wingdings" w:hint="default"/>
      </w:rPr>
    </w:lvl>
    <w:lvl w:ilvl="6" w:tplc="EAC04916">
      <w:start w:val="1"/>
      <w:numFmt w:val="bullet"/>
      <w:lvlText w:val=""/>
      <w:lvlJc w:val="left"/>
      <w:pPr>
        <w:ind w:left="5040" w:hanging="360"/>
      </w:pPr>
      <w:rPr>
        <w:rFonts w:ascii="Symbol" w:hAnsi="Symbol" w:hint="default"/>
      </w:rPr>
    </w:lvl>
    <w:lvl w:ilvl="7" w:tplc="3D38E4D6">
      <w:start w:val="1"/>
      <w:numFmt w:val="bullet"/>
      <w:lvlText w:val="o"/>
      <w:lvlJc w:val="left"/>
      <w:pPr>
        <w:ind w:left="5760" w:hanging="360"/>
      </w:pPr>
      <w:rPr>
        <w:rFonts w:ascii="Courier New" w:hAnsi="Courier New" w:hint="default"/>
      </w:rPr>
    </w:lvl>
    <w:lvl w:ilvl="8" w:tplc="9BA8FBAA">
      <w:start w:val="1"/>
      <w:numFmt w:val="bullet"/>
      <w:lvlText w:val=""/>
      <w:lvlJc w:val="left"/>
      <w:pPr>
        <w:ind w:left="6480" w:hanging="360"/>
      </w:pPr>
      <w:rPr>
        <w:rFonts w:ascii="Wingdings" w:hAnsi="Wingdings" w:hint="default"/>
      </w:rPr>
    </w:lvl>
  </w:abstractNum>
  <w:abstractNum w:abstractNumId="4" w15:restartNumberingAfterBreak="0">
    <w:nsid w:val="71A17C57"/>
    <w:multiLevelType w:val="hybridMultilevel"/>
    <w:tmpl w:val="68EA5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898175">
    <w:abstractNumId w:val="3"/>
  </w:num>
  <w:num w:numId="2" w16cid:durableId="1750037372">
    <w:abstractNumId w:val="2"/>
  </w:num>
  <w:num w:numId="3" w16cid:durableId="1726024270">
    <w:abstractNumId w:val="0"/>
  </w:num>
  <w:num w:numId="4" w16cid:durableId="1804497723">
    <w:abstractNumId w:val="4"/>
  </w:num>
  <w:num w:numId="5" w16cid:durableId="331681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1A"/>
    <w:rsid w:val="000276C3"/>
    <w:rsid w:val="00054842"/>
    <w:rsid w:val="00062595"/>
    <w:rsid w:val="00095D07"/>
    <w:rsid w:val="000A6740"/>
    <w:rsid w:val="001075F7"/>
    <w:rsid w:val="00112B4B"/>
    <w:rsid w:val="00114625"/>
    <w:rsid w:val="001571D7"/>
    <w:rsid w:val="0015727D"/>
    <w:rsid w:val="001642BC"/>
    <w:rsid w:val="0017324C"/>
    <w:rsid w:val="001C7A20"/>
    <w:rsid w:val="001E4ED9"/>
    <w:rsid w:val="001E56F7"/>
    <w:rsid w:val="001F112B"/>
    <w:rsid w:val="002041F8"/>
    <w:rsid w:val="00213338"/>
    <w:rsid w:val="0025145A"/>
    <w:rsid w:val="0025337F"/>
    <w:rsid w:val="00290D33"/>
    <w:rsid w:val="002A0C0D"/>
    <w:rsid w:val="002D4524"/>
    <w:rsid w:val="002E24BF"/>
    <w:rsid w:val="002E6A2C"/>
    <w:rsid w:val="002E6EC7"/>
    <w:rsid w:val="00334FCE"/>
    <w:rsid w:val="00383FDC"/>
    <w:rsid w:val="003C0981"/>
    <w:rsid w:val="003C6972"/>
    <w:rsid w:val="003E0260"/>
    <w:rsid w:val="004400C9"/>
    <w:rsid w:val="00472333"/>
    <w:rsid w:val="004933F9"/>
    <w:rsid w:val="004968FC"/>
    <w:rsid w:val="004B280F"/>
    <w:rsid w:val="004B3BEC"/>
    <w:rsid w:val="004C31A2"/>
    <w:rsid w:val="004D11EB"/>
    <w:rsid w:val="004F04C2"/>
    <w:rsid w:val="004F5535"/>
    <w:rsid w:val="004F7710"/>
    <w:rsid w:val="00507A8D"/>
    <w:rsid w:val="00507B80"/>
    <w:rsid w:val="00507E3D"/>
    <w:rsid w:val="00523E7E"/>
    <w:rsid w:val="00527C24"/>
    <w:rsid w:val="0054769F"/>
    <w:rsid w:val="00570CFC"/>
    <w:rsid w:val="00573E01"/>
    <w:rsid w:val="00573EAE"/>
    <w:rsid w:val="00577334"/>
    <w:rsid w:val="00583E6D"/>
    <w:rsid w:val="00594353"/>
    <w:rsid w:val="00597F13"/>
    <w:rsid w:val="005C7974"/>
    <w:rsid w:val="006042D2"/>
    <w:rsid w:val="006131BB"/>
    <w:rsid w:val="00635613"/>
    <w:rsid w:val="00642E09"/>
    <w:rsid w:val="00643497"/>
    <w:rsid w:val="0067625C"/>
    <w:rsid w:val="006A5C98"/>
    <w:rsid w:val="006A644C"/>
    <w:rsid w:val="006D105C"/>
    <w:rsid w:val="006F440B"/>
    <w:rsid w:val="0070380C"/>
    <w:rsid w:val="00715EAC"/>
    <w:rsid w:val="007277C1"/>
    <w:rsid w:val="0075128F"/>
    <w:rsid w:val="007974E6"/>
    <w:rsid w:val="007C0ED7"/>
    <w:rsid w:val="007E2028"/>
    <w:rsid w:val="007F3D30"/>
    <w:rsid w:val="007F484E"/>
    <w:rsid w:val="007F6A7E"/>
    <w:rsid w:val="00821118"/>
    <w:rsid w:val="00851DF4"/>
    <w:rsid w:val="00881682"/>
    <w:rsid w:val="008A3140"/>
    <w:rsid w:val="008C25F5"/>
    <w:rsid w:val="008C3531"/>
    <w:rsid w:val="008C7980"/>
    <w:rsid w:val="00901D8D"/>
    <w:rsid w:val="00902417"/>
    <w:rsid w:val="0090644D"/>
    <w:rsid w:val="00920AD2"/>
    <w:rsid w:val="00922460"/>
    <w:rsid w:val="00954201"/>
    <w:rsid w:val="00962D1C"/>
    <w:rsid w:val="0098341C"/>
    <w:rsid w:val="009927D5"/>
    <w:rsid w:val="009A483F"/>
    <w:rsid w:val="009B5808"/>
    <w:rsid w:val="009C1DB9"/>
    <w:rsid w:val="009C508A"/>
    <w:rsid w:val="00A222F2"/>
    <w:rsid w:val="00A377AE"/>
    <w:rsid w:val="00A65B9B"/>
    <w:rsid w:val="00A96278"/>
    <w:rsid w:val="00A9736F"/>
    <w:rsid w:val="00AB0E01"/>
    <w:rsid w:val="00AB42CC"/>
    <w:rsid w:val="00AD2485"/>
    <w:rsid w:val="00AD5E0F"/>
    <w:rsid w:val="00B253CC"/>
    <w:rsid w:val="00B36A15"/>
    <w:rsid w:val="00B431BD"/>
    <w:rsid w:val="00B45EE4"/>
    <w:rsid w:val="00B52AE4"/>
    <w:rsid w:val="00BA7EC6"/>
    <w:rsid w:val="00BD2F1A"/>
    <w:rsid w:val="00BD411A"/>
    <w:rsid w:val="00BD5776"/>
    <w:rsid w:val="00BF6B6A"/>
    <w:rsid w:val="00C00009"/>
    <w:rsid w:val="00C32AA1"/>
    <w:rsid w:val="00C452D5"/>
    <w:rsid w:val="00C47A81"/>
    <w:rsid w:val="00C53A17"/>
    <w:rsid w:val="00C61F70"/>
    <w:rsid w:val="00C7434E"/>
    <w:rsid w:val="00C908B6"/>
    <w:rsid w:val="00C9473D"/>
    <w:rsid w:val="00CA5ED6"/>
    <w:rsid w:val="00CE035C"/>
    <w:rsid w:val="00CF051F"/>
    <w:rsid w:val="00D021AB"/>
    <w:rsid w:val="00D55957"/>
    <w:rsid w:val="00D57517"/>
    <w:rsid w:val="00D57E1A"/>
    <w:rsid w:val="00D60FCE"/>
    <w:rsid w:val="00D96C98"/>
    <w:rsid w:val="00DD6525"/>
    <w:rsid w:val="00DE38EF"/>
    <w:rsid w:val="00E05644"/>
    <w:rsid w:val="00E11F57"/>
    <w:rsid w:val="00E2132D"/>
    <w:rsid w:val="00E3456F"/>
    <w:rsid w:val="00E6191E"/>
    <w:rsid w:val="00E861C8"/>
    <w:rsid w:val="00EB4EC8"/>
    <w:rsid w:val="00EC1598"/>
    <w:rsid w:val="00EE4D4D"/>
    <w:rsid w:val="00EF4133"/>
    <w:rsid w:val="00F05D8F"/>
    <w:rsid w:val="00F15EED"/>
    <w:rsid w:val="00F1650A"/>
    <w:rsid w:val="00F527F1"/>
    <w:rsid w:val="00FE2DD4"/>
    <w:rsid w:val="04594C7F"/>
    <w:rsid w:val="0E98C2B1"/>
    <w:rsid w:val="30AACED6"/>
    <w:rsid w:val="4157C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FE17"/>
  <w15:chartTrackingRefBased/>
  <w15:docId w15:val="{EA816FF9-8C9E-4AF8-8554-6A781131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2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E6D"/>
    <w:pPr>
      <w:tabs>
        <w:tab w:val="center" w:pos="4513"/>
        <w:tab w:val="right" w:pos="9026"/>
      </w:tabs>
    </w:pPr>
  </w:style>
  <w:style w:type="character" w:customStyle="1" w:styleId="HeaderChar">
    <w:name w:val="Header Char"/>
    <w:basedOn w:val="DefaultParagraphFont"/>
    <w:link w:val="Header"/>
    <w:uiPriority w:val="99"/>
    <w:rsid w:val="00583E6D"/>
  </w:style>
  <w:style w:type="paragraph" w:styleId="Footer">
    <w:name w:val="footer"/>
    <w:basedOn w:val="Normal"/>
    <w:link w:val="FooterChar"/>
    <w:uiPriority w:val="99"/>
    <w:unhideWhenUsed/>
    <w:rsid w:val="00583E6D"/>
    <w:pPr>
      <w:tabs>
        <w:tab w:val="center" w:pos="4513"/>
        <w:tab w:val="right" w:pos="9026"/>
      </w:tabs>
    </w:pPr>
  </w:style>
  <w:style w:type="character" w:customStyle="1" w:styleId="FooterChar">
    <w:name w:val="Footer Char"/>
    <w:basedOn w:val="DefaultParagraphFont"/>
    <w:link w:val="Footer"/>
    <w:uiPriority w:val="99"/>
    <w:rsid w:val="00583E6D"/>
  </w:style>
  <w:style w:type="character" w:styleId="Hyperlink">
    <w:name w:val="Hyperlink"/>
    <w:rsid w:val="001F112B"/>
    <w:rPr>
      <w:color w:val="0000FF"/>
      <w:u w:val="single"/>
    </w:rPr>
  </w:style>
  <w:style w:type="paragraph" w:styleId="ListParagraph">
    <w:name w:val="List Paragraph"/>
    <w:basedOn w:val="Normal"/>
    <w:uiPriority w:val="34"/>
    <w:qFormat/>
    <w:rsid w:val="001F112B"/>
    <w:pPr>
      <w:ind w:left="720"/>
      <w:contextualSpacing/>
    </w:pPr>
    <w:rPr>
      <w:rFonts w:ascii="Calibri" w:eastAsiaTheme="minorHAnsi" w:hAnsi="Calibri" w:cs="Times New Roman"/>
      <w:lang w:val="en-GB"/>
    </w:rPr>
  </w:style>
  <w:style w:type="character" w:styleId="CommentReference">
    <w:name w:val="annotation reference"/>
    <w:basedOn w:val="DefaultParagraphFont"/>
    <w:uiPriority w:val="99"/>
    <w:semiHidden/>
    <w:unhideWhenUsed/>
    <w:rsid w:val="001F112B"/>
    <w:rPr>
      <w:sz w:val="16"/>
      <w:szCs w:val="16"/>
    </w:rPr>
  </w:style>
  <w:style w:type="paragraph" w:styleId="CommentText">
    <w:name w:val="annotation text"/>
    <w:basedOn w:val="Normal"/>
    <w:link w:val="CommentTextChar"/>
    <w:uiPriority w:val="99"/>
    <w:unhideWhenUsed/>
    <w:rsid w:val="001F112B"/>
    <w:rPr>
      <w:sz w:val="20"/>
      <w:szCs w:val="20"/>
    </w:rPr>
  </w:style>
  <w:style w:type="character" w:customStyle="1" w:styleId="CommentTextChar">
    <w:name w:val="Comment Text Char"/>
    <w:basedOn w:val="DefaultParagraphFont"/>
    <w:link w:val="CommentText"/>
    <w:uiPriority w:val="99"/>
    <w:rsid w:val="001F112B"/>
    <w:rPr>
      <w:rFonts w:eastAsiaTheme="minorEastAsia"/>
      <w:sz w:val="20"/>
      <w:szCs w:val="20"/>
      <w:lang w:val="en-US"/>
    </w:rPr>
  </w:style>
  <w:style w:type="paragraph" w:styleId="NormalWeb">
    <w:name w:val="Normal (Web)"/>
    <w:basedOn w:val="Normal"/>
    <w:uiPriority w:val="99"/>
    <w:semiHidden/>
    <w:unhideWhenUsed/>
    <w:rsid w:val="00B45EE4"/>
    <w:pPr>
      <w:spacing w:before="100" w:beforeAutospacing="1" w:after="100" w:afterAutospacing="1"/>
    </w:pPr>
    <w:rPr>
      <w:rFonts w:ascii="Times New Roman" w:eastAsia="Times New Roman" w:hAnsi="Times New Roman" w:cs="Times New Roman"/>
      <w:lang w:val="en-GB" w:eastAsia="en-GB"/>
    </w:rPr>
  </w:style>
  <w:style w:type="paragraph" w:customStyle="1" w:styleId="RCNormal">
    <w:name w:val="RC_Normal"/>
    <w:basedOn w:val="Normal"/>
    <w:qFormat/>
    <w:rsid w:val="007F6A7E"/>
    <w:pPr>
      <w:spacing w:after="240"/>
      <w:jc w:val="both"/>
    </w:pPr>
    <w:rPr>
      <w:rFonts w:ascii="Arial" w:eastAsiaTheme="minorHAnsi"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5466">
      <w:bodyDiv w:val="1"/>
      <w:marLeft w:val="0"/>
      <w:marRight w:val="0"/>
      <w:marTop w:val="0"/>
      <w:marBottom w:val="0"/>
      <w:divBdr>
        <w:top w:val="none" w:sz="0" w:space="0" w:color="auto"/>
        <w:left w:val="none" w:sz="0" w:space="0" w:color="auto"/>
        <w:bottom w:val="none" w:sz="0" w:space="0" w:color="auto"/>
        <w:right w:val="none" w:sz="0" w:space="0" w:color="auto"/>
      </w:divBdr>
    </w:div>
    <w:div w:id="360596237">
      <w:bodyDiv w:val="1"/>
      <w:marLeft w:val="0"/>
      <w:marRight w:val="0"/>
      <w:marTop w:val="0"/>
      <w:marBottom w:val="0"/>
      <w:divBdr>
        <w:top w:val="none" w:sz="0" w:space="0" w:color="auto"/>
        <w:left w:val="none" w:sz="0" w:space="0" w:color="auto"/>
        <w:bottom w:val="none" w:sz="0" w:space="0" w:color="auto"/>
        <w:right w:val="none" w:sz="0" w:space="0" w:color="auto"/>
      </w:divBdr>
    </w:div>
    <w:div w:id="899756432">
      <w:bodyDiv w:val="1"/>
      <w:marLeft w:val="0"/>
      <w:marRight w:val="0"/>
      <w:marTop w:val="0"/>
      <w:marBottom w:val="0"/>
      <w:divBdr>
        <w:top w:val="none" w:sz="0" w:space="0" w:color="auto"/>
        <w:left w:val="none" w:sz="0" w:space="0" w:color="auto"/>
        <w:bottom w:val="none" w:sz="0" w:space="0" w:color="auto"/>
        <w:right w:val="none" w:sz="0" w:space="0" w:color="auto"/>
      </w:divBdr>
    </w:div>
    <w:div w:id="1470509258">
      <w:bodyDiv w:val="1"/>
      <w:marLeft w:val="0"/>
      <w:marRight w:val="0"/>
      <w:marTop w:val="0"/>
      <w:marBottom w:val="0"/>
      <w:divBdr>
        <w:top w:val="none" w:sz="0" w:space="0" w:color="auto"/>
        <w:left w:val="none" w:sz="0" w:space="0" w:color="auto"/>
        <w:bottom w:val="none" w:sz="0" w:space="0" w:color="auto"/>
        <w:right w:val="none" w:sz="0" w:space="0" w:color="auto"/>
      </w:divBdr>
    </w:div>
    <w:div w:id="1478910771">
      <w:bodyDiv w:val="1"/>
      <w:marLeft w:val="0"/>
      <w:marRight w:val="0"/>
      <w:marTop w:val="0"/>
      <w:marBottom w:val="0"/>
      <w:divBdr>
        <w:top w:val="none" w:sz="0" w:space="0" w:color="auto"/>
        <w:left w:val="none" w:sz="0" w:space="0" w:color="auto"/>
        <w:bottom w:val="none" w:sz="0" w:space="0" w:color="auto"/>
        <w:right w:val="none" w:sz="0" w:space="0" w:color="auto"/>
      </w:divBdr>
    </w:div>
    <w:div w:id="1832983107">
      <w:bodyDiv w:val="1"/>
      <w:marLeft w:val="0"/>
      <w:marRight w:val="0"/>
      <w:marTop w:val="0"/>
      <w:marBottom w:val="0"/>
      <w:divBdr>
        <w:top w:val="none" w:sz="0" w:space="0" w:color="auto"/>
        <w:left w:val="none" w:sz="0" w:space="0" w:color="auto"/>
        <w:bottom w:val="none" w:sz="0" w:space="0" w:color="auto"/>
        <w:right w:val="none" w:sz="0" w:space="0" w:color="auto"/>
      </w:divBdr>
    </w:div>
    <w:div w:id="1973904854">
      <w:bodyDiv w:val="1"/>
      <w:marLeft w:val="0"/>
      <w:marRight w:val="0"/>
      <w:marTop w:val="0"/>
      <w:marBottom w:val="0"/>
      <w:divBdr>
        <w:top w:val="none" w:sz="0" w:space="0" w:color="auto"/>
        <w:left w:val="none" w:sz="0" w:space="0" w:color="auto"/>
        <w:bottom w:val="none" w:sz="0" w:space="0" w:color="auto"/>
        <w:right w:val="none" w:sz="0" w:space="0" w:color="auto"/>
      </w:divBdr>
    </w:div>
    <w:div w:id="2047413548">
      <w:bodyDiv w:val="1"/>
      <w:marLeft w:val="0"/>
      <w:marRight w:val="0"/>
      <w:marTop w:val="0"/>
      <w:marBottom w:val="0"/>
      <w:divBdr>
        <w:top w:val="none" w:sz="0" w:space="0" w:color="auto"/>
        <w:left w:val="none" w:sz="0" w:space="0" w:color="auto"/>
        <w:bottom w:val="none" w:sz="0" w:space="0" w:color="auto"/>
        <w:right w:val="none" w:sz="0" w:space="0" w:color="auto"/>
      </w:divBdr>
      <w:divsChild>
        <w:div w:id="873267887">
          <w:marLeft w:val="446"/>
          <w:marRight w:val="0"/>
          <w:marTop w:val="0"/>
          <w:marBottom w:val="0"/>
          <w:divBdr>
            <w:top w:val="none" w:sz="0" w:space="0" w:color="auto"/>
            <w:left w:val="none" w:sz="0" w:space="0" w:color="auto"/>
            <w:bottom w:val="none" w:sz="0" w:space="0" w:color="auto"/>
            <w:right w:val="none" w:sz="0" w:space="0" w:color="auto"/>
          </w:divBdr>
        </w:div>
        <w:div w:id="701903449">
          <w:marLeft w:val="446"/>
          <w:marRight w:val="0"/>
          <w:marTop w:val="0"/>
          <w:marBottom w:val="0"/>
          <w:divBdr>
            <w:top w:val="none" w:sz="0" w:space="0" w:color="auto"/>
            <w:left w:val="none" w:sz="0" w:space="0" w:color="auto"/>
            <w:bottom w:val="none" w:sz="0" w:space="0" w:color="auto"/>
            <w:right w:val="none" w:sz="0" w:space="0" w:color="auto"/>
          </w:divBdr>
        </w:div>
        <w:div w:id="760757762">
          <w:marLeft w:val="446"/>
          <w:marRight w:val="0"/>
          <w:marTop w:val="0"/>
          <w:marBottom w:val="0"/>
          <w:divBdr>
            <w:top w:val="none" w:sz="0" w:space="0" w:color="auto"/>
            <w:left w:val="none" w:sz="0" w:space="0" w:color="auto"/>
            <w:bottom w:val="none" w:sz="0" w:space="0" w:color="auto"/>
            <w:right w:val="none" w:sz="0" w:space="0" w:color="auto"/>
          </w:divBdr>
        </w:div>
        <w:div w:id="45569292">
          <w:marLeft w:val="446"/>
          <w:marRight w:val="0"/>
          <w:marTop w:val="0"/>
          <w:marBottom w:val="0"/>
          <w:divBdr>
            <w:top w:val="none" w:sz="0" w:space="0" w:color="auto"/>
            <w:left w:val="none" w:sz="0" w:space="0" w:color="auto"/>
            <w:bottom w:val="none" w:sz="0" w:space="0" w:color="auto"/>
            <w:right w:val="none" w:sz="0" w:space="0" w:color="auto"/>
          </w:divBdr>
        </w:div>
        <w:div w:id="16306278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code-of-pract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0033372DA2B4C8C722077C520613F" ma:contentTypeVersion="16" ma:contentTypeDescription="Create a new document." ma:contentTypeScope="" ma:versionID="122bd0ad7f2ae105008b45748019f4ef">
  <xsd:schema xmlns:xsd="http://www.w3.org/2001/XMLSchema" xmlns:xs="http://www.w3.org/2001/XMLSchema" xmlns:p="http://schemas.microsoft.com/office/2006/metadata/properties" xmlns:ns2="ab4c4583-b2f0-4162-a2ca-f022490299e9" xmlns:ns3="fa8cb081-7a77-4c05-a0c0-4fe2c905c4ab" targetNamespace="http://schemas.microsoft.com/office/2006/metadata/properties" ma:root="true" ma:fieldsID="a060b24e09cd82cfa12faa4d9c4f1452" ns2:_="" ns3:_="">
    <xsd:import namespace="ab4c4583-b2f0-4162-a2ca-f022490299e9"/>
    <xsd:import namespace="fa8cb081-7a77-4c05-a0c0-4fe2c905c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c4583-b2f0-4162-a2ca-f02249029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f6d42-b9b2-40d9-8c87-c5c112125f2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cb081-7a77-4c05-a0c0-4fe2c905c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3fe6c8-d73e-454a-9081-f1bfced21a15}" ma:internalName="TaxCatchAll" ma:showField="CatchAllData" ma:web="fa8cb081-7a77-4c05-a0c0-4fe2c905c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8cb081-7a77-4c05-a0c0-4fe2c905c4ab" xsi:nil="true"/>
    <lcf76f155ced4ddcb4097134ff3c332f xmlns="ab4c4583-b2f0-4162-a2ca-f022490299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B9FD9A-C57C-427D-A894-37640320F627}">
  <ds:schemaRefs>
    <ds:schemaRef ds:uri="http://schemas.microsoft.com/sharepoint/v3/contenttype/forms"/>
  </ds:schemaRefs>
</ds:datastoreItem>
</file>

<file path=customXml/itemProps2.xml><?xml version="1.0" encoding="utf-8"?>
<ds:datastoreItem xmlns:ds="http://schemas.openxmlformats.org/officeDocument/2006/customXml" ds:itemID="{29A934B5-3014-4647-B688-17C02061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c4583-b2f0-4162-a2ca-f022490299e9"/>
    <ds:schemaRef ds:uri="fa8cb081-7a77-4c05-a0c0-4fe2c905c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3458C-5814-43BD-9CEC-7AB5EF536AA9}">
  <ds:schemaRefs>
    <ds:schemaRef ds:uri="http://schemas.microsoft.com/office/2006/metadata/properties"/>
    <ds:schemaRef ds:uri="http://schemas.microsoft.com/office/infopath/2007/PartnerControls"/>
    <ds:schemaRef ds:uri="fa8cb081-7a77-4c05-a0c0-4fe2c905c4ab"/>
    <ds:schemaRef ds:uri="ab4c4583-b2f0-4162-a2ca-f022490299e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Varney</dc:creator>
  <cp:keywords/>
  <dc:description/>
  <cp:lastModifiedBy>Keeley Baptista</cp:lastModifiedBy>
  <cp:revision>4</cp:revision>
  <cp:lastPrinted>2022-07-07T08:28:00Z</cp:lastPrinted>
  <dcterms:created xsi:type="dcterms:W3CDTF">2022-07-21T16:50:00Z</dcterms:created>
  <dcterms:modified xsi:type="dcterms:W3CDTF">2022-07-21T16:52:00Z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0x0101007DF0033372DA2B4C8C722077C520613F</vt:lpwstr>
  </property>
  <property fmtid="{D5CDD505-2E9C-101B-9397-08002B2CF9AE}" pid="3" name="MediaServiceImageTags">
    <vt:lpwstr/>
  </property>
</Properties>
</file>